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bookmarkStart w:id="0" w:name="__DdeLink__4496_1617606103"/>
      <w:bookmarkEnd w:id="0"/>
      <w:r>
        <w:rPr>
          <w:b/>
          <w:bCs/>
          <w:i/>
          <w:iCs/>
        </w:rPr>
        <w:t>Пояснительная записка</w:t>
      </w:r>
    </w:p>
    <w:p>
      <w:pPr>
        <w:pStyle w:val="Normal"/>
        <w:jc w:val="center"/>
        <w:rPr/>
      </w:pPr>
      <w:r>
        <w:rPr>
          <w:b/>
          <w:bCs/>
          <w:i/>
          <w:iCs/>
        </w:rPr>
        <w:t xml:space="preserve">по итогам выполнения муниципального  задания 2016 г. образовательными учреждениями муниципального образования Кавказский район 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bookmarkStart w:id="1" w:name="__DdeLink__4496_1617606103"/>
      <w:bookmarkStart w:id="2" w:name="__DdeLink__4496_1617606103"/>
      <w:bookmarkEnd w:id="2"/>
      <w:r>
        <w:rPr>
          <w:b/>
          <w:bCs/>
          <w:i/>
          <w:iCs/>
        </w:rPr>
      </w:r>
    </w:p>
    <w:p>
      <w:pPr>
        <w:pStyle w:val="Normal"/>
        <w:ind w:right="-1" w:hanging="0"/>
        <w:jc w:val="both"/>
        <w:rPr/>
      </w:pPr>
      <w:r>
        <w:rPr/>
        <w:t xml:space="preserve">     </w:t>
      </w:r>
      <w:r>
        <w:rPr/>
        <w:t>В соответствии с  постановлениями  администрации муниципального образования Кавказский район от 19 октября 2015 года №1408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Кавказский район и финансового обеспечения выполнения муниципального задания» и от 07.09.2016 г № 1209 «О внесении изменений в постановление администрации муниципального образования Кавказский район от 19 октября 2015 года №1408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Кавказский район и финансового обеспечения выполнения муниципального задания»,</w:t>
      </w:r>
      <w:r>
        <w:rPr>
          <w:b/>
          <w:bCs/>
          <w:u w:val="single"/>
        </w:rPr>
        <w:t xml:space="preserve">  </w:t>
      </w:r>
      <w:r>
        <w:rPr/>
        <w:t xml:space="preserve">от 20.11.   2014  г.№ 972 «Об утверждении Порядка проведения мониторинга по оценке соответствия предоставляемой муниципальной услуги муниципальными учреждениями, подведомственным управлению образования администрации муниципального образования Кавказский район утвержденным стандартам качества муниципальных   услуг»    в период с 17 по 19 января 2017 г   были проверены       отчёты   образовательных учреждений муниципального образования Кавказский район по выполнению муниципального задания 2016 г.  В  результате  установлено  следующее: 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 xml:space="preserve">В целом все образовательные учреждения справились с показателями,  установленными в муниципальном задании на 2016 год,  фактов нарушения предоставления муниципальных услуг не выявлено. Услуги предоставлялись в соответствии с утверждёнными стандартами качества. 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Общеобразовательные учреждения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Cs/>
          <w:iCs/>
        </w:rPr>
      </w:pPr>
      <w:r>
        <w:rPr>
          <w:bCs/>
          <w:iCs/>
        </w:rPr>
        <w:t xml:space="preserve">  </w:t>
      </w:r>
      <w:r>
        <w:rPr>
          <w:bCs/>
          <w:iCs/>
        </w:rPr>
        <w:tab/>
        <w:t xml:space="preserve">Все 26 муниципальных общеобразовательных учреждений   в целом выполнили муниципальное задание на 2016 год в пределах допустимых отклонений (10%).    </w:t>
      </w:r>
    </w:p>
    <w:p>
      <w:pPr>
        <w:pStyle w:val="Normal"/>
        <w:jc w:val="both"/>
        <w:rPr>
          <w:bCs/>
          <w:iCs/>
        </w:rPr>
      </w:pPr>
      <w:r>
        <w:rPr>
          <w:bCs/>
          <w:iCs/>
        </w:rPr>
        <w:t>Результат выполнения представлен в таблицах: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  <w:t>Анализ</w:t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  <w:t>выполнения количественных показателей муниципального задания на 2016 год общеобразовательными учреждениями Кавказского района</w:t>
      </w:r>
    </w:p>
    <w:tbl>
      <w:tblPr>
        <w:tblpPr w:bottomFromText="0" w:horzAnchor="margin" w:leftFromText="180" w:rightFromText="180" w:tblpX="0" w:tblpXSpec="center" w:tblpY="2641" w:topFromText="0" w:vertAnchor="page"/>
        <w:tblW w:w="101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5"/>
        <w:gridCol w:w="849"/>
        <w:gridCol w:w="851"/>
        <w:gridCol w:w="709"/>
        <w:gridCol w:w="851"/>
        <w:gridCol w:w="849"/>
        <w:gridCol w:w="710"/>
        <w:gridCol w:w="851"/>
        <w:gridCol w:w="708"/>
        <w:gridCol w:w="642"/>
        <w:gridCol w:w="849"/>
        <w:gridCol w:w="852"/>
        <w:gridCol w:w="566"/>
      </w:tblGrid>
      <w:tr>
        <w:trPr/>
        <w:tc>
          <w:tcPr>
            <w:tcW w:w="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СОШ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уровень (НОО)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 уровень (ООО)</w:t>
            </w:r>
          </w:p>
        </w:tc>
        <w:tc>
          <w:tcPr>
            <w:tcW w:w="2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 уровень (СОО)</w:t>
            </w:r>
          </w:p>
        </w:tc>
        <w:tc>
          <w:tcPr>
            <w:tcW w:w="2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Всего</w:t>
            </w:r>
          </w:p>
        </w:tc>
      </w:tr>
      <w:tr>
        <w:trPr/>
        <w:tc>
          <w:tcPr>
            <w:tcW w:w="8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План (МЗ)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План (МЗ)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Факт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План (МЗ)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Факт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План (МЗ)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Факт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</w:t>
            </w:r>
          </w:p>
        </w:tc>
      </w:tr>
      <w:tr>
        <w:trPr/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Всего 26 ОО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5151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5307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5769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5799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1255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12140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12361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</w:t>
            </w:r>
          </w:p>
        </w:tc>
      </w:tr>
    </w:tbl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bookmarkStart w:id="3" w:name="_GoBack"/>
      <w:bookmarkStart w:id="4" w:name="_GoBack"/>
      <w:bookmarkEnd w:id="4"/>
      <w:r>
        <w:rPr>
          <w:b/>
          <w:bCs/>
          <w:i/>
          <w:iCs/>
        </w:rPr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  <w:t>Анализ</w:t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  <w:t>выполнения качественных показателей муниципального задания на 2016 год всеми общеобразовательными учреждениями Кавказского района</w:t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</w:r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24"/>
        <w:gridCol w:w="969"/>
        <w:gridCol w:w="1100"/>
        <w:gridCol w:w="1460"/>
      </w:tblGrid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уровней образования и качественных показателей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План (МЗ) 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Факт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% отклонения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iCs/>
                <w:sz w:val="24"/>
                <w:szCs w:val="24"/>
              </w:rPr>
              <w:t xml:space="preserve"> уровень - Начальное общее образование – (НОО)</w:t>
            </w:r>
          </w:p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освоивших ООП НОО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реализации ООП НОО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99,58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- 0,42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учителей, имеющих квалификационную категорию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78,82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+ 8,82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своевременно устраненных ОО нарушений, выявленных в результате проверок органами исполнительной власти субьекта РФ, осуществляющими функции по контролю и надзору в сфере образования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99,16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- 0,84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родителей (законных представителей), удовлетворенных  условиями и качеством предоставляемой услуги 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91,99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+ 1,99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iCs/>
                <w:sz w:val="24"/>
                <w:szCs w:val="24"/>
              </w:rPr>
              <w:t xml:space="preserve"> уровень - Основное общее образование – (ООО)</w:t>
            </w:r>
          </w:p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освоивших ООП ООО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реализации ООП ООО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9-х классов, успешно прошедших государственную итоговую аттестацию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учителей, имеющих квалификационную категорию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76,8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+ 6,8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своевременно устраненных ОО нарушений, выявленных в результате проверок органами исполнительной власти субьекта РФ, осуществляющими функции по контролю и надзору в сфере образования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98,84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- 0,16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родителей (законных представителей), удовлетворенных  условиями и качеством предоставляемой услуги 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91,49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+ 1,49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iCs/>
                <w:sz w:val="24"/>
                <w:szCs w:val="24"/>
              </w:rPr>
              <w:t xml:space="preserve"> уровень - Среднее общее образование – (СОО)</w:t>
            </w:r>
          </w:p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освоивших ООП СОО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реализации ООП СОО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11-х классов, успешно прошедших государственную итоговую аттестацию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учителей, имеющих квалификационную категорию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78,12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+ 8,12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своевременно устраненных ОО нарушений, выявленных в результате проверок органами исполнительной власти субьекта РФ, осуществляющими функции по контролю и надзору в сфере образования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99,6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- 0,4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родителей (законных представителей), удовлетворенных  условиями и качеством предоставляемой услуги 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91,2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+ 1,2</w:t>
            </w:r>
          </w:p>
        </w:tc>
      </w:tr>
      <w:tr>
        <w:trPr/>
        <w:tc>
          <w:tcPr>
            <w:tcW w:w="6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Дошкольные образовательные учреждения </w:t>
      </w:r>
    </w:p>
    <w:p>
      <w:pPr>
        <w:pStyle w:val="Normal"/>
        <w:jc w:val="both"/>
        <w:rPr>
          <w:b/>
          <w:b/>
          <w:bCs/>
        </w:rPr>
      </w:pPr>
      <w:r>
        <w:rPr/>
        <w:t xml:space="preserve">  </w:t>
      </w:r>
      <w:r>
        <w:rPr/>
        <w:t xml:space="preserve">29 муниципальных дошкольных образовательных учреждений  </w:t>
      </w:r>
      <w:r>
        <w:rPr>
          <w:b/>
          <w:bCs/>
        </w:rPr>
        <w:t xml:space="preserve"> в целом выполнили муниципальное задание 2016 г. в пределах допустимых отклонений (10%).    </w:t>
      </w:r>
      <w:r>
        <w:rPr/>
        <w:t>Результат выполнения представлен в таблицах</w:t>
      </w:r>
      <w:r>
        <w:rPr>
          <w:b/>
          <w:bCs/>
        </w:rPr>
        <w:t>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/>
        <w:t xml:space="preserve">1.  </w:t>
      </w:r>
      <w:r>
        <w:rPr>
          <w:b/>
          <w:bCs/>
          <w:i/>
          <w:iCs/>
        </w:rPr>
        <w:t>Выполнение муниципального задания в  2016 г</w:t>
      </w:r>
    </w:p>
    <w:tbl>
      <w:tblPr>
        <w:tblW w:w="9606" w:type="dxa"/>
        <w:jc w:val="left"/>
        <w:tblInd w:w="-4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7"/>
        <w:gridCol w:w="1548"/>
        <w:gridCol w:w="1440"/>
        <w:gridCol w:w="1621"/>
        <w:gridCol w:w="1619"/>
        <w:gridCol w:w="1"/>
        <w:gridCol w:w="1799"/>
      </w:tblGrid>
      <w:tr>
        <w:trPr>
          <w:cantSplit w:val="true"/>
        </w:trPr>
        <w:tc>
          <w:tcPr>
            <w:tcW w:w="1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Воспитанники от </w:t>
            </w:r>
            <w:r>
              <w:rPr>
                <w:b/>
                <w:bCs/>
              </w:rPr>
              <w:t xml:space="preserve">1-3 </w:t>
            </w:r>
            <w:r>
              <w:rPr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Воспитанники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от</w:t>
            </w:r>
            <w:r>
              <w:rPr>
                <w:b/>
                <w:bCs/>
              </w:rPr>
              <w:t xml:space="preserve"> 3-8 </w:t>
            </w:r>
            <w:r>
              <w:rPr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Общий %</w:t>
            </w:r>
          </w:p>
          <w:p>
            <w:pPr>
              <w:pStyle w:val="Normal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выполения муниципа-льного задания 2016 г в целом</w:t>
            </w:r>
          </w:p>
        </w:tc>
      </w:tr>
      <w:tr>
        <w:trPr>
          <w:trHeight w:val="1215" w:hRule="atLeast"/>
          <w:cantSplit w:val="true"/>
        </w:trPr>
        <w:tc>
          <w:tcPr>
            <w:tcW w:w="15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мун. задания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мун. задания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99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1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94,6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94,6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МАДОУ № 2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94,2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3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92,6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98,3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94,8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4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97,8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95,2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96,5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5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216,7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95,3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155,7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6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93.8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93,8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7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98,2 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96,1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97,1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8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97,0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97,8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9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92,8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11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105,8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105,5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12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94,6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97,7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МАДОУ №14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96,9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95,7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МБДОУ № 15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93,8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95,9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16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97,5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102,3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99,2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МАДОУ №17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96,3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102,7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98,3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МАДОУ №18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19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92,1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96,8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94,9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20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91,3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95,5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92,8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21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95,7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МАДОУ №22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93,9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93,8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92,3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23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97,5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24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193,4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,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137,3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25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91,7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95,7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94,0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26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109,2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105,7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107,6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27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97,5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112,6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28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96,8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96,8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29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265,2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93,9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187,8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30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87,5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96,8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92,6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МБДОУ № 31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100,7</w:t>
            </w:r>
          </w:p>
        </w:tc>
      </w:tr>
      <w:tr>
        <w:trPr/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 среднем по району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172,5*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100.7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*По причине незапланированного набора детей 1-3 лет на свободные места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В том числе в среднем по району  : </w:t>
      </w:r>
    </w:p>
    <w:p>
      <w:pPr>
        <w:pStyle w:val="Normal"/>
        <w:rPr/>
      </w:pPr>
      <w:r>
        <w:rPr>
          <w:b/>
          <w:bCs/>
        </w:rPr>
        <w:t>Для детей 1-3 г</w:t>
      </w:r>
    </w:p>
    <w:tbl>
      <w:tblPr>
        <w:tblW w:w="9571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Факт исполнения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 xml:space="preserve">1.1   </w:t>
            </w:r>
            <w:r>
              <w:rPr>
                <w:rFonts w:cs="Times New Roman CYR"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Укомплектованность кадрами </w:t>
            </w: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/>
              <w:t>%)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</w:t>
            </w:r>
            <w:r>
              <w:rPr>
                <w:b/>
                <w:bCs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1.2.  </w:t>
            </w:r>
            <w:r>
              <w:rPr>
                <w:rFonts w:cs="Times New Roman CYR"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Выполнение детодней 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/>
              <w:t>%)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76,7%*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1.3.</w:t>
            </w:r>
            <w:r>
              <w:rPr>
                <w:rFonts w:cs="Times New Roman CYR" w:ascii="Times New Roman CYR" w:hAnsi="Times New Roman CYR"/>
                <w:sz w:val="20"/>
                <w:szCs w:val="20"/>
              </w:rPr>
              <w:t xml:space="preserve">   </w:t>
            </w:r>
            <w:r>
              <w:rPr>
                <w:sz w:val="22"/>
                <w:szCs w:val="22"/>
              </w:rPr>
              <w:t>Отсутствие предписаний контролирующих органов по вопросам качества образования (</w:t>
            </w:r>
            <w:r>
              <w:rPr/>
              <w:t>%)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1.4. </w:t>
            </w:r>
            <w:r>
              <w:rPr>
                <w:sz w:val="22"/>
                <w:szCs w:val="22"/>
              </w:rPr>
              <w:t>Отсутствие обоснованных жалоб</w:t>
            </w:r>
            <w:r>
              <w:rPr>
                <w:rFonts w:cs="Times New Roman CYR" w:ascii="Times New Roman CYR" w:hAnsi="Times New Roman CYR"/>
                <w:sz w:val="20"/>
                <w:szCs w:val="20"/>
              </w:rPr>
              <w:t xml:space="preserve">  (  </w:t>
            </w:r>
            <w:r>
              <w:rPr/>
              <w:t>%)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 обучающихся(чел)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 чел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861чел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 По причине увеличения заболеваемости детей в адаптационный период и числа пропусков по семейным обстоятельствам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Для детей 3-8 л</w:t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Факт исполнения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 xml:space="preserve">1.1   </w:t>
            </w:r>
            <w:r>
              <w:rPr>
                <w:rFonts w:cs="Times New Roman CYR"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Укомплектованность кадрами  </w:t>
            </w: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/>
              <w:t>%)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</w:t>
            </w:r>
            <w:r>
              <w:rPr>
                <w:b/>
                <w:bCs/>
              </w:rPr>
              <w:t>%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1.2.  </w:t>
            </w:r>
            <w:r>
              <w:rPr>
                <w:rFonts w:cs="Times New Roman CYR" w:ascii="Times New Roman CYR" w:hAnsi="Times New Roman CYR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Выполнение детодней </w:t>
            </w: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/>
              <w:t>%)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82,5%*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1.3.</w:t>
            </w:r>
            <w:r>
              <w:rPr>
                <w:rFonts w:cs="Times New Roman CYR" w:ascii="Times New Roman CYR" w:hAnsi="Times New Roman CYR"/>
                <w:sz w:val="20"/>
                <w:szCs w:val="20"/>
              </w:rPr>
              <w:t xml:space="preserve">   </w:t>
            </w:r>
            <w:r>
              <w:rPr>
                <w:sz w:val="22"/>
                <w:szCs w:val="22"/>
              </w:rPr>
              <w:t xml:space="preserve">Отсутствие предписаний контролирующих органов по вопросам качества образования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/>
              <w:t>%)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1.4. </w:t>
            </w:r>
            <w:r>
              <w:rPr>
                <w:sz w:val="22"/>
                <w:szCs w:val="22"/>
              </w:rPr>
              <w:t>Отсутствие обоснованных жалоб</w:t>
            </w:r>
            <w:r>
              <w:rPr>
                <w:rFonts w:cs="Times New Roman CYR" w:ascii="Times New Roman CYR" w:hAnsi="Times New Roman CYR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/>
              <w:t>%)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100%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4126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  <w:t xml:space="preserve"> </w:t>
      </w:r>
      <w:r>
        <w:rPr>
          <w:sz w:val="24"/>
          <w:szCs w:val="24"/>
        </w:rPr>
        <w:t>* По причине увеличения   числа пропусков по семейным обстоятельствам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i/>
          <w:iCs/>
        </w:rPr>
        <w:t>Учреждения дополнительного образования</w:t>
      </w: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По итогам 2016 г все     учреждения дополнительного образования выполнили муниципальное задание.  </w:t>
      </w:r>
    </w:p>
    <w:p>
      <w:pPr>
        <w:pStyle w:val="Normal"/>
        <w:rPr>
          <w:i/>
          <w:i/>
          <w:iCs/>
          <w:u w:val="single"/>
        </w:rPr>
      </w:pPr>
      <w:r>
        <w:rPr>
          <w:u w:val="single"/>
        </w:rPr>
        <w:t>В пределах 10% допустимых отклонений</w:t>
      </w:r>
      <w:r>
        <w:rPr>
          <w:i/>
          <w:iCs/>
          <w:u w:val="single"/>
        </w:rPr>
        <w:t xml:space="preserve">  </w:t>
      </w:r>
      <w:r>
        <w:rPr/>
        <w:t>перевыполнили муниципальное задание по разделу «Количество воспитанников» МАОУ ДО ЦВР. Остальные учреждения дополнительного образования обеспечили 100% выполнение всех показателей муниципального задания 2016 г</w:t>
      </w:r>
    </w:p>
    <w:tbl>
      <w:tblPr>
        <w:tblW w:w="9237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7"/>
        <w:gridCol w:w="1320"/>
        <w:gridCol w:w="881"/>
        <w:gridCol w:w="989"/>
        <w:gridCol w:w="1"/>
        <w:gridCol w:w="769"/>
        <w:gridCol w:w="880"/>
        <w:gridCol w:w="1"/>
        <w:gridCol w:w="880"/>
        <w:gridCol w:w="988"/>
        <w:gridCol w:w="2"/>
        <w:gridCol w:w="1100"/>
        <w:gridCol w:w="1098"/>
      </w:tblGrid>
      <w:tr>
        <w:trPr>
          <w:trHeight w:val="682" w:hRule="atLeast"/>
        </w:trPr>
        <w:tc>
          <w:tcPr>
            <w:tcW w:w="3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УДО</w:t>
            </w:r>
          </w:p>
        </w:tc>
        <w:tc>
          <w:tcPr>
            <w:tcW w:w="1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 обучающихся, освоивших дополнительную общеразвивающую программу</w:t>
            </w:r>
          </w:p>
        </w:tc>
        <w:tc>
          <w:tcPr>
            <w:tcW w:w="1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родителей, удовлетворенных качеством предоставления образовательной услуги</w:t>
            </w:r>
          </w:p>
        </w:tc>
      </w:tr>
      <w:tr>
        <w:trPr>
          <w:trHeight w:val="669" w:hRule="atLeast"/>
        </w:trPr>
        <w:tc>
          <w:tcPr>
            <w:tcW w:w="3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(%)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(%)</w:t>
            </w:r>
          </w:p>
        </w:tc>
      </w:tr>
      <w:tr>
        <w:trPr/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ДО ЦВР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МБОУДО ДДТ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1353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СЮН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ДЮСШ «Совершенство»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3727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3888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среднем по району(%) 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 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104,3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48,9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0ef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Верхний колонтитул Знак1"/>
    <w:link w:val="a4"/>
    <w:uiPriority w:val="99"/>
    <w:qFormat/>
    <w:locked/>
    <w:rsid w:val="00650efe"/>
    <w:rPr>
      <w:rFonts w:ascii="Times New Roman" w:hAnsi="Times New Roman" w:cs="Times New Roman"/>
      <w:color w:val="00000A"/>
      <w:sz w:val="28"/>
      <w:szCs w:val="28"/>
      <w:lang w:eastAsia="ru-RU"/>
    </w:rPr>
  </w:style>
  <w:style w:type="character" w:styleId="Style14" w:customStyle="1">
    <w:name w:val="Верхний колонтитул Знак"/>
    <w:uiPriority w:val="99"/>
    <w:semiHidden/>
    <w:qFormat/>
    <w:rsid w:val="00650efe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650efe"/>
    <w:pPr>
      <w:widowControl/>
      <w:suppressAutoHyphens w:val="true"/>
      <w:bidi w:val="0"/>
      <w:jc w:val="left"/>
    </w:pPr>
    <w:rPr>
      <w:rFonts w:cs="Calibri" w:ascii="Calibri" w:hAnsi="Calibri" w:eastAsia="Calibri"/>
      <w:color w:val="00000A"/>
      <w:sz w:val="28"/>
      <w:szCs w:val="28"/>
      <w:lang w:eastAsia="en-US" w:val="ru-RU" w:bidi="ar-SA"/>
    </w:rPr>
  </w:style>
  <w:style w:type="paragraph" w:styleId="Style20">
    <w:name w:val="Header"/>
    <w:basedOn w:val="Normal"/>
    <w:link w:val="1"/>
    <w:uiPriority w:val="99"/>
    <w:rsid w:val="00650efe"/>
    <w:pPr>
      <w:tabs>
        <w:tab w:val="center" w:pos="4677" w:leader="none"/>
        <w:tab w:val="right" w:pos="9355" w:leader="none"/>
      </w:tabs>
    </w:pPr>
    <w:rPr/>
  </w:style>
  <w:style w:type="paragraph" w:styleId="ConsPlusCell" w:customStyle="1">
    <w:name w:val="ConsPlusCell"/>
    <w:uiPriority w:val="99"/>
    <w:qFormat/>
    <w:rsid w:val="00dd5eab"/>
    <w:pPr>
      <w:widowControl/>
      <w:bidi w:val="0"/>
      <w:jc w:val="left"/>
    </w:pPr>
    <w:rPr>
      <w:rFonts w:ascii="Arial" w:hAnsi="Arial" w:cs="Arial" w:eastAsia="Calibri"/>
      <w:color w:val="auto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f945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LibreOffice/5.2.5.1$Windows_x86 LibreOffice_project/0312e1a284a7d50ca85a365c316c7abbf20a4d22</Application>
  <Pages>5</Pages>
  <Words>1157</Words>
  <Characters>6614</Characters>
  <CharactersWithSpaces>7487</CharactersWithSpaces>
  <Paragraphs>468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2016-12-14T16:56:00Z</dcterms:created>
  <dc:creator>User</dc:creator>
  <dc:description/>
  <dc:language>ru-RU</dc:language>
  <cp:lastModifiedBy/>
  <cp:lastPrinted>2017-06-22T13:48:00Z</cp:lastPrinted>
  <dcterms:modified xsi:type="dcterms:W3CDTF">2017-08-01T08:23:55Z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